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200" w:vertAnchor="text" w:horzAnchor="margin" w:tblpY="182"/>
        <w:tblW w:w="0" w:type="auto"/>
        <w:tblLook w:val="01E0" w:firstRow="1" w:lastRow="1" w:firstColumn="1" w:lastColumn="1" w:noHBand="0" w:noVBand="0"/>
      </w:tblPr>
      <w:tblGrid>
        <w:gridCol w:w="1548"/>
        <w:gridCol w:w="6770"/>
        <w:gridCol w:w="1536"/>
      </w:tblGrid>
      <w:tr w:rsidR="00E43308" w14:paraId="022D4CC8" w14:textId="77777777" w:rsidTr="007B28D4">
        <w:tc>
          <w:tcPr>
            <w:tcW w:w="1548" w:type="dxa"/>
          </w:tcPr>
          <w:p w14:paraId="6FB9955F" w14:textId="77777777" w:rsidR="00E43308" w:rsidRDefault="00E43308">
            <w:pPr>
              <w:jc w:val="center"/>
              <w:rPr>
                <w:rFonts w:ascii="Times New Roman" w:eastAsia="Times New Roman" w:hAnsi="Times New Roman" w:cs="Times New Roman"/>
                <w:b/>
                <w:sz w:val="24"/>
                <w:szCs w:val="24"/>
              </w:rPr>
            </w:pPr>
            <w:r w:rsidRPr="000E0E28">
              <w:rPr>
                <w:rFonts w:ascii="Times New Roman" w:eastAsia="Times New Roman" w:hAnsi="Times New Roman" w:cs="Times New Roman"/>
                <w:b/>
                <w:sz w:val="24"/>
                <w:szCs w:val="24"/>
              </w:rPr>
              <w:object w:dxaOrig="12750" w:dyaOrig="17550" w14:anchorId="4CA21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6.5pt" o:ole="">
                  <v:imagedata r:id="rId4" o:title=""/>
                </v:shape>
                <o:OLEObject Type="Embed" ProgID="PBrush" ShapeID="_x0000_i1025" DrawAspect="Content" ObjectID="_1767175386" r:id="rId5"/>
              </w:object>
            </w:r>
          </w:p>
          <w:p w14:paraId="3DA453E6" w14:textId="77777777" w:rsidR="00E43308" w:rsidRDefault="00E43308">
            <w:pPr>
              <w:jc w:val="center"/>
              <w:rPr>
                <w:rFonts w:ascii="Times New Roman" w:eastAsia="Times New Roman" w:hAnsi="Times New Roman" w:cs="Times New Roman"/>
                <w:b/>
                <w:sz w:val="24"/>
                <w:szCs w:val="24"/>
              </w:rPr>
            </w:pPr>
          </w:p>
        </w:tc>
        <w:tc>
          <w:tcPr>
            <w:tcW w:w="6774" w:type="dxa"/>
          </w:tcPr>
          <w:p w14:paraId="64337818" w14:textId="77777777" w:rsidR="00E43308" w:rsidRPr="007B28D4" w:rsidRDefault="00E43308">
            <w:pPr>
              <w:pStyle w:val="Titolo6"/>
              <w:spacing w:line="276" w:lineRule="auto"/>
              <w:rPr>
                <w:i w:val="0"/>
                <w:iCs w:val="0"/>
                <w:lang w:eastAsia="en-US"/>
              </w:rPr>
            </w:pPr>
            <w:r w:rsidRPr="007B28D4">
              <w:rPr>
                <w:i w:val="0"/>
                <w:iCs w:val="0"/>
                <w:lang w:eastAsia="en-US"/>
              </w:rPr>
              <w:t>COMUNE DI CASTELGRANDE</w:t>
            </w:r>
          </w:p>
          <w:p w14:paraId="25930CE2" w14:textId="77777777" w:rsidR="00E43308" w:rsidRPr="007B28D4" w:rsidRDefault="00E43308">
            <w:pPr>
              <w:jc w:val="center"/>
              <w:rPr>
                <w:b/>
                <w:bCs/>
              </w:rPr>
            </w:pPr>
            <w:r w:rsidRPr="007B28D4">
              <w:rPr>
                <w:b/>
                <w:bCs/>
              </w:rPr>
              <w:t>Provincia di Potenza</w:t>
            </w:r>
          </w:p>
          <w:p w14:paraId="1561FD9D" w14:textId="77777777" w:rsidR="00E43308" w:rsidRPr="007B28D4" w:rsidRDefault="00E43308">
            <w:pPr>
              <w:jc w:val="center"/>
              <w:rPr>
                <w:rFonts w:ascii="Baskerville" w:hAnsi="Baskerville"/>
                <w:b/>
                <w:bCs/>
                <w:sz w:val="16"/>
              </w:rPr>
            </w:pPr>
            <w:r w:rsidRPr="007B28D4">
              <w:rPr>
                <w:rFonts w:ascii="Baskerville" w:hAnsi="Baskerville"/>
                <w:b/>
                <w:bCs/>
                <w:sz w:val="16"/>
              </w:rPr>
              <w:t>*********</w:t>
            </w:r>
          </w:p>
          <w:p w14:paraId="6B4B3CC2" w14:textId="77777777" w:rsidR="00E43308" w:rsidRPr="007B28D4" w:rsidRDefault="00E43308">
            <w:pPr>
              <w:jc w:val="center"/>
              <w:rPr>
                <w:rFonts w:ascii="Baskerville" w:hAnsi="Baskerville"/>
                <w:b/>
                <w:bCs/>
                <w:sz w:val="16"/>
              </w:rPr>
            </w:pPr>
            <w:r w:rsidRPr="007B28D4">
              <w:rPr>
                <w:rFonts w:ascii="Baskerville" w:hAnsi="Baskerville"/>
                <w:b/>
                <w:bCs/>
                <w:sz w:val="16"/>
              </w:rPr>
              <w:t>85050 Via Marconi, 39</w:t>
            </w:r>
          </w:p>
          <w:p w14:paraId="4066DEAE" w14:textId="77777777" w:rsidR="00E43308" w:rsidRPr="007B28D4" w:rsidRDefault="00E43308">
            <w:pPr>
              <w:jc w:val="center"/>
              <w:rPr>
                <w:rFonts w:ascii="Baskerville" w:hAnsi="Baskerville"/>
                <w:b/>
                <w:bCs/>
                <w:sz w:val="16"/>
              </w:rPr>
            </w:pPr>
            <w:r w:rsidRPr="007B28D4">
              <w:rPr>
                <w:rFonts w:ascii="Baskerville" w:hAnsi="Baskerville"/>
                <w:b/>
                <w:bCs/>
                <w:sz w:val="16"/>
              </w:rPr>
              <w:t>Tel.0976/4481-82-83</w:t>
            </w:r>
          </w:p>
          <w:p w14:paraId="45798AF5" w14:textId="77777777" w:rsidR="00E43308" w:rsidRPr="007B28D4" w:rsidRDefault="00E43308">
            <w:pPr>
              <w:jc w:val="center"/>
              <w:rPr>
                <w:rFonts w:ascii="Baskerville" w:hAnsi="Baskerville"/>
                <w:b/>
                <w:bCs/>
                <w:sz w:val="16"/>
              </w:rPr>
            </w:pPr>
            <w:r w:rsidRPr="007B28D4">
              <w:rPr>
                <w:rFonts w:ascii="Baskerville" w:hAnsi="Baskerville"/>
                <w:b/>
                <w:bCs/>
                <w:sz w:val="16"/>
              </w:rPr>
              <w:t>Fax. 0976/4464</w:t>
            </w:r>
          </w:p>
          <w:p w14:paraId="62D4B95C" w14:textId="77777777" w:rsidR="00E43308" w:rsidRPr="007B28D4" w:rsidRDefault="00E43308">
            <w:pPr>
              <w:jc w:val="center"/>
              <w:rPr>
                <w:rFonts w:ascii="Times New Roman" w:hAnsi="Times New Roman"/>
                <w:b/>
                <w:bCs/>
                <w:sz w:val="16"/>
              </w:rPr>
            </w:pPr>
          </w:p>
          <w:p w14:paraId="15D7EEE4" w14:textId="77777777" w:rsidR="00E43308" w:rsidRPr="007B28D4" w:rsidRDefault="00E43308">
            <w:pPr>
              <w:jc w:val="center"/>
              <w:rPr>
                <w:b/>
                <w:bCs/>
                <w:sz w:val="16"/>
              </w:rPr>
            </w:pPr>
            <w:r w:rsidRPr="007B28D4">
              <w:rPr>
                <w:b/>
                <w:bCs/>
                <w:sz w:val="16"/>
              </w:rPr>
              <w:t>medaglia d’oro al valor civile</w:t>
            </w:r>
          </w:p>
          <w:p w14:paraId="703937D1" w14:textId="77777777" w:rsidR="00583D2A" w:rsidRPr="007B28D4" w:rsidRDefault="00583D2A" w:rsidP="003616F3">
            <w:pPr>
              <w:jc w:val="right"/>
              <w:rPr>
                <w:rFonts w:ascii="Times New Roman" w:eastAsia="Times New Roman" w:hAnsi="Times New Roman" w:cs="Times New Roman"/>
                <w:b/>
                <w:bCs/>
                <w:sz w:val="24"/>
                <w:szCs w:val="24"/>
              </w:rPr>
            </w:pPr>
          </w:p>
          <w:p w14:paraId="2B986A25" w14:textId="31BB0692" w:rsidR="00E43308" w:rsidRPr="007B28D4" w:rsidRDefault="006C5CDE" w:rsidP="003616F3">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PROT. N. 420/2024</w:t>
            </w:r>
          </w:p>
        </w:tc>
        <w:tc>
          <w:tcPr>
            <w:tcW w:w="1532" w:type="dxa"/>
            <w:hideMark/>
          </w:tcPr>
          <w:p w14:paraId="112CE3D6" w14:textId="77777777" w:rsidR="00E43308" w:rsidRPr="007B28D4" w:rsidRDefault="00E43308">
            <w:pPr>
              <w:jc w:val="right"/>
              <w:rPr>
                <w:rFonts w:ascii="Times New Roman" w:eastAsia="Times New Roman" w:hAnsi="Times New Roman" w:cs="Times New Roman"/>
                <w:b/>
                <w:bCs/>
                <w:sz w:val="24"/>
                <w:szCs w:val="24"/>
              </w:rPr>
            </w:pPr>
            <w:r w:rsidRPr="007B28D4">
              <w:rPr>
                <w:b/>
                <w:bCs/>
                <w:noProof/>
                <w:lang w:eastAsia="it-IT"/>
              </w:rPr>
              <w:drawing>
                <wp:inline distT="0" distB="0" distL="0" distR="0" wp14:anchorId="017C555C" wp14:editId="19E36CBC">
                  <wp:extent cx="819150" cy="962025"/>
                  <wp:effectExtent l="19050" t="0" r="0" b="0"/>
                  <wp:docPr id="2" name="Immagine 1" descr="scansione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ansione001001"/>
                          <pic:cNvPicPr>
                            <a:picLocks noChangeAspect="1" noChangeArrowheads="1"/>
                          </pic:cNvPicPr>
                        </pic:nvPicPr>
                        <pic:blipFill>
                          <a:blip r:embed="rId6"/>
                          <a:srcRect/>
                          <a:stretch>
                            <a:fillRect/>
                          </a:stretch>
                        </pic:blipFill>
                        <pic:spPr bwMode="auto">
                          <a:xfrm>
                            <a:off x="0" y="0"/>
                            <a:ext cx="819150" cy="962025"/>
                          </a:xfrm>
                          <a:prstGeom prst="rect">
                            <a:avLst/>
                          </a:prstGeom>
                          <a:noFill/>
                          <a:ln w="9525">
                            <a:noFill/>
                            <a:miter lim="800000"/>
                            <a:headEnd/>
                            <a:tailEnd/>
                          </a:ln>
                        </pic:spPr>
                      </pic:pic>
                    </a:graphicData>
                  </a:graphic>
                </wp:inline>
              </w:drawing>
            </w:r>
          </w:p>
        </w:tc>
      </w:tr>
    </w:tbl>
    <w:p w14:paraId="1EE74570" w14:textId="2A6984CA" w:rsidR="00E43308" w:rsidRPr="00E43308" w:rsidRDefault="006513FC" w:rsidP="006513FC">
      <w:pPr>
        <w:jc w:val="both"/>
        <w:rPr>
          <w:rFonts w:ascii="Times New Roman" w:hAnsi="Times New Roman" w:cs="Times New Roman"/>
          <w:b/>
          <w:sz w:val="24"/>
          <w:szCs w:val="24"/>
        </w:rPr>
      </w:pPr>
      <w:r w:rsidRPr="00E43308">
        <w:rPr>
          <w:rFonts w:ascii="Times New Roman" w:hAnsi="Times New Roman" w:cs="Times New Roman"/>
          <w:b/>
          <w:sz w:val="24"/>
          <w:szCs w:val="24"/>
        </w:rPr>
        <w:t xml:space="preserve">BANDO PUBBLICO PER LA CONCESSIONE DI CONTRIBUTI A FONDO PERDUTO PER SPESE DI GESTIONE A SOSTEGNO DI PICCOLE E MICRO IMPRESE DEL COMUNE DI </w:t>
      </w:r>
      <w:r w:rsidR="007B28D4">
        <w:rPr>
          <w:rFonts w:ascii="Times New Roman" w:hAnsi="Times New Roman" w:cs="Times New Roman"/>
          <w:b/>
          <w:sz w:val="24"/>
          <w:szCs w:val="24"/>
        </w:rPr>
        <w:t>CASTELGRANDE</w:t>
      </w:r>
      <w:r w:rsidRPr="00E43308">
        <w:rPr>
          <w:rFonts w:ascii="Times New Roman" w:hAnsi="Times New Roman" w:cs="Times New Roman"/>
          <w:b/>
          <w:sz w:val="24"/>
          <w:szCs w:val="24"/>
        </w:rPr>
        <w:t xml:space="preserve"> PER LO SVILUPPO DELLE AREE INTERNE ANCHE AL FINE DI CONTENERE L'IMPATTO DELL'EPIDEMIA DA COVID-19. </w:t>
      </w:r>
    </w:p>
    <w:p w14:paraId="295F96AF" w14:textId="77777777" w:rsidR="006513FC" w:rsidRPr="00E43308" w:rsidRDefault="006513FC" w:rsidP="00E43308">
      <w:pPr>
        <w:jc w:val="center"/>
        <w:rPr>
          <w:rFonts w:ascii="Times New Roman" w:hAnsi="Times New Roman" w:cs="Times New Roman"/>
          <w:b/>
          <w:sz w:val="24"/>
          <w:szCs w:val="24"/>
        </w:rPr>
      </w:pPr>
      <w:r w:rsidRPr="00E43308">
        <w:rPr>
          <w:rFonts w:ascii="Times New Roman" w:hAnsi="Times New Roman" w:cs="Times New Roman"/>
          <w:b/>
          <w:sz w:val="24"/>
          <w:szCs w:val="24"/>
        </w:rPr>
        <w:t>I</w:t>
      </w:r>
      <w:r w:rsidR="00E43308" w:rsidRPr="00E43308">
        <w:rPr>
          <w:rFonts w:ascii="Times New Roman" w:hAnsi="Times New Roman" w:cs="Times New Roman"/>
          <w:b/>
          <w:sz w:val="24"/>
          <w:szCs w:val="24"/>
        </w:rPr>
        <w:t>L RESPONSABILE DELL’AREA AMMINISTRATIVA/CONTABILE</w:t>
      </w:r>
    </w:p>
    <w:p w14:paraId="53247C82" w14:textId="77777777" w:rsidR="00E43308" w:rsidRDefault="00E43308" w:rsidP="006513FC">
      <w:pPr>
        <w:jc w:val="both"/>
        <w:rPr>
          <w:rFonts w:ascii="Times New Roman" w:hAnsi="Times New Roman" w:cs="Times New Roman"/>
          <w:sz w:val="24"/>
          <w:szCs w:val="24"/>
        </w:rPr>
      </w:pPr>
    </w:p>
    <w:p w14:paraId="39C96543" w14:textId="77777777" w:rsidR="006513FC" w:rsidRPr="006513FC" w:rsidRDefault="006513FC" w:rsidP="006513FC">
      <w:pPr>
        <w:jc w:val="both"/>
        <w:rPr>
          <w:rFonts w:ascii="Times New Roman" w:hAnsi="Times New Roman" w:cs="Times New Roman"/>
          <w:sz w:val="24"/>
          <w:szCs w:val="24"/>
        </w:rPr>
      </w:pPr>
      <w:r w:rsidRPr="00E43308">
        <w:rPr>
          <w:rFonts w:ascii="Times New Roman" w:hAnsi="Times New Roman" w:cs="Times New Roman"/>
          <w:b/>
          <w:sz w:val="24"/>
          <w:szCs w:val="24"/>
        </w:rPr>
        <w:t>PREMES</w:t>
      </w:r>
      <w:r w:rsidR="00E43308" w:rsidRPr="00E43308">
        <w:rPr>
          <w:rFonts w:ascii="Times New Roman" w:hAnsi="Times New Roman" w:cs="Times New Roman"/>
          <w:b/>
          <w:sz w:val="24"/>
          <w:szCs w:val="24"/>
        </w:rPr>
        <w:t>SO CHE</w:t>
      </w:r>
      <w:r w:rsidR="00E43308">
        <w:rPr>
          <w:rFonts w:ascii="Times New Roman" w:hAnsi="Times New Roman" w:cs="Times New Roman"/>
          <w:sz w:val="24"/>
          <w:szCs w:val="24"/>
        </w:rPr>
        <w:t xml:space="preserve"> il Comune di Castelgrande</w:t>
      </w:r>
      <w:r w:rsidRPr="006513FC">
        <w:rPr>
          <w:rFonts w:ascii="Times New Roman" w:hAnsi="Times New Roman" w:cs="Times New Roman"/>
          <w:sz w:val="24"/>
          <w:szCs w:val="24"/>
        </w:rPr>
        <w:t xml:space="preserve">, al fine di incentivare lo sviluppo delle aree interne e limitare i riflessi socioeconomici derivanti dalla pandemia da COVID-19, ritiene opportuno garantire il sostegno alle attività economiche, artigianali e commerciali operanti nel territorio; </w:t>
      </w:r>
    </w:p>
    <w:p w14:paraId="7E3E939A" w14:textId="77777777" w:rsidR="006513FC" w:rsidRPr="006513FC" w:rsidRDefault="006513FC" w:rsidP="006513FC">
      <w:pPr>
        <w:jc w:val="both"/>
        <w:rPr>
          <w:rFonts w:ascii="Times New Roman" w:hAnsi="Times New Roman" w:cs="Times New Roman"/>
          <w:sz w:val="24"/>
          <w:szCs w:val="24"/>
        </w:rPr>
      </w:pPr>
      <w:r w:rsidRPr="00E43308">
        <w:rPr>
          <w:rFonts w:ascii="Times New Roman" w:hAnsi="Times New Roman" w:cs="Times New Roman"/>
          <w:b/>
          <w:sz w:val="24"/>
          <w:szCs w:val="24"/>
        </w:rPr>
        <w:t>VISTO</w:t>
      </w:r>
      <w:r w:rsidRPr="006513FC">
        <w:rPr>
          <w:rFonts w:ascii="Times New Roman" w:hAnsi="Times New Roman" w:cs="Times New Roman"/>
          <w:sz w:val="24"/>
          <w:szCs w:val="24"/>
        </w:rPr>
        <w:t xml:space="preserve"> il comma 65-ter dell'art. 1 della legge 27 dicembre 2017, n. 205, così come modificato dal comma 313 dell'art. 1 della legge 27 dicembre 2019, n. 160, secondo cui, nell'ambito della Strategia nazionale per lo sviluppo delle Aree interne, presso il Dipartimento per le politiche di coesione della Presidenza del Consiglio dei Ministri è istituito un “fondo di sostegno alle attività economiche, artigianali e commerciali” con una dotazione di 30 milioni di euro per ciascuno degli anni 2020, 2021 e 2022. Il fondo è ripartito tra i comuni presenti nelle aree interne con decreto del Presidente del Consiglio dei Ministri, su proposta del Ministro per il Sud e la Coesione territoriale, che ne stabilisce termini e modalità di accesso e rendicontazione;</w:t>
      </w:r>
    </w:p>
    <w:p w14:paraId="41B17A19" w14:textId="77777777" w:rsidR="006513FC" w:rsidRPr="006513FC" w:rsidRDefault="006513FC" w:rsidP="006513FC">
      <w:pPr>
        <w:jc w:val="both"/>
        <w:rPr>
          <w:rFonts w:ascii="Times New Roman" w:hAnsi="Times New Roman" w:cs="Times New Roman"/>
          <w:sz w:val="24"/>
          <w:szCs w:val="24"/>
        </w:rPr>
      </w:pPr>
      <w:r w:rsidRPr="00E43308">
        <w:rPr>
          <w:rFonts w:ascii="Times New Roman" w:hAnsi="Times New Roman" w:cs="Times New Roman"/>
          <w:b/>
          <w:sz w:val="24"/>
          <w:szCs w:val="24"/>
        </w:rPr>
        <w:t xml:space="preserve"> VISTO</w:t>
      </w:r>
      <w:r w:rsidRPr="006513FC">
        <w:rPr>
          <w:rFonts w:ascii="Times New Roman" w:hAnsi="Times New Roman" w:cs="Times New Roman"/>
          <w:sz w:val="24"/>
          <w:szCs w:val="24"/>
        </w:rPr>
        <w:t xml:space="preserve"> che tale misura è espressamente prevista nel successivo comma 65-quinquies dell'art. 1 della medesima legge 27 dicembre 2017, n. 205, così come modificato dal comma 313 dell'art. 1 della legge 27 dicembre 2019, n. 160 e dall'art. 243 del decreto-legge 19 maggio 2020, n. 34, convertito, con modificazioni, dalla legge 17 luglio 2020, n. 77, che stabilisce che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w:t>
      </w:r>
    </w:p>
    <w:p w14:paraId="50A5F45C" w14:textId="77777777" w:rsidR="006513FC" w:rsidRPr="006513FC" w:rsidRDefault="006513FC" w:rsidP="006513FC">
      <w:pPr>
        <w:jc w:val="both"/>
        <w:rPr>
          <w:rFonts w:ascii="Times New Roman" w:hAnsi="Times New Roman" w:cs="Times New Roman"/>
          <w:sz w:val="24"/>
          <w:szCs w:val="24"/>
        </w:rPr>
      </w:pPr>
      <w:r w:rsidRPr="00E43308">
        <w:rPr>
          <w:rFonts w:ascii="Times New Roman" w:hAnsi="Times New Roman" w:cs="Times New Roman"/>
          <w:b/>
          <w:sz w:val="24"/>
          <w:szCs w:val="24"/>
        </w:rPr>
        <w:lastRenderedPageBreak/>
        <w:t>VISTA</w:t>
      </w:r>
      <w:r w:rsidRPr="006513FC">
        <w:rPr>
          <w:rFonts w:ascii="Times New Roman" w:hAnsi="Times New Roman" w:cs="Times New Roman"/>
          <w:sz w:val="24"/>
          <w:szCs w:val="24"/>
        </w:rPr>
        <w:t xml:space="preserve"> la delibera CIPE n. 8 del 2015, con la quale si è preso atto dell'Accordo di partenariato tra l'Italia e l'Unione Europea 2014-2020, nel quale, tra l'altro, sono definiti gli ambiti territoriali e le linee di azione della Strategia nazionale per lo sviluppo delle aree interne, volta a perseguire un'inversione di tendenza demografica, migliorare la manutenzione del territorio ed assicurare un maggior livello di benessere e inclusione sociale dei cittadini di queste aree, caratterizzate dalla lontananza dai servizi essenziali, attraverso il migliore utilizzo e la valorizzazione del capitale territoriale; </w:t>
      </w:r>
    </w:p>
    <w:p w14:paraId="099C611D" w14:textId="77777777" w:rsidR="006513FC" w:rsidRDefault="006513FC" w:rsidP="006513FC">
      <w:pPr>
        <w:jc w:val="both"/>
        <w:rPr>
          <w:rFonts w:ascii="Times New Roman" w:hAnsi="Times New Roman" w:cs="Times New Roman"/>
          <w:sz w:val="24"/>
          <w:szCs w:val="24"/>
        </w:rPr>
      </w:pPr>
      <w:r w:rsidRPr="00E43308">
        <w:rPr>
          <w:rFonts w:ascii="Times New Roman" w:hAnsi="Times New Roman" w:cs="Times New Roman"/>
          <w:b/>
          <w:sz w:val="24"/>
          <w:szCs w:val="24"/>
        </w:rPr>
        <w:t>VIST</w:t>
      </w:r>
      <w:r w:rsidRPr="006513FC">
        <w:rPr>
          <w:rFonts w:ascii="Times New Roman" w:hAnsi="Times New Roman" w:cs="Times New Roman"/>
          <w:sz w:val="24"/>
          <w:szCs w:val="24"/>
        </w:rPr>
        <w:t xml:space="preserve">A la delibera CIPE n. 52 del 2018, con la quale, da ultimo, previo parere favorevole della Conferenza Stato-regioni, si è preso atto, tra l'altro, degli esiti del complessivo procedimento di selezione delle aree interne, tra le quali ripartire i finanziamenti nazionali disponibili a legislazione vigente, su proposta delle singole regioni interessate; </w:t>
      </w:r>
    </w:p>
    <w:p w14:paraId="4F465A65" w14:textId="77777777" w:rsidR="00D658F3" w:rsidRPr="006513FC" w:rsidRDefault="00D658F3" w:rsidP="006513FC">
      <w:pPr>
        <w:jc w:val="both"/>
        <w:rPr>
          <w:rFonts w:ascii="Times New Roman" w:hAnsi="Times New Roman" w:cs="Times New Roman"/>
          <w:sz w:val="24"/>
          <w:szCs w:val="24"/>
        </w:rPr>
      </w:pPr>
      <w:r>
        <w:rPr>
          <w:rFonts w:ascii="Times New Roman" w:hAnsi="Times New Roman" w:cs="Times New Roman"/>
          <w:b/>
          <w:bCs/>
          <w:sz w:val="24"/>
          <w:szCs w:val="24"/>
        </w:rPr>
        <w:t>VISTO</w:t>
      </w:r>
      <w:r>
        <w:rPr>
          <w:rFonts w:ascii="Times New Roman" w:hAnsi="Times New Roman" w:cs="Times New Roman"/>
          <w:sz w:val="24"/>
          <w:szCs w:val="24"/>
        </w:rPr>
        <w:t xml:space="preserve"> il DPCM del 24 settembre 2020 pubblicato sulla G.U.R.I. n. 302del 4 dicembre 2020 di ripartizione, termini, modalità di accesso e rendicontazione dei contributi ai comuni delle aree interne, a valere sul Fondo di sostegno alle attività economiche, artigianali e commerciali per ciascuno degli anni dal 2020 al 2022che, tra l’altro, assegna a questo Ente per l’Annualità 2020 €. 23.323,00 per l’annualità 2021 €. 15.548,00, per l’annualità 2022 €. 15.548,00;</w:t>
      </w:r>
    </w:p>
    <w:p w14:paraId="5906ABC2" w14:textId="77777777" w:rsidR="006513FC" w:rsidRPr="006513FC" w:rsidRDefault="006513FC" w:rsidP="006513FC">
      <w:pPr>
        <w:jc w:val="both"/>
        <w:rPr>
          <w:rFonts w:ascii="Times New Roman" w:hAnsi="Times New Roman" w:cs="Times New Roman"/>
          <w:sz w:val="24"/>
          <w:szCs w:val="24"/>
        </w:rPr>
      </w:pPr>
      <w:r w:rsidRPr="00D658F3">
        <w:rPr>
          <w:rFonts w:ascii="Times New Roman" w:hAnsi="Times New Roman" w:cs="Times New Roman"/>
          <w:b/>
          <w:sz w:val="24"/>
          <w:szCs w:val="24"/>
        </w:rPr>
        <w:t>VISTA</w:t>
      </w:r>
      <w:r w:rsidRPr="006513FC">
        <w:rPr>
          <w:rFonts w:ascii="Times New Roman" w:hAnsi="Times New Roman" w:cs="Times New Roman"/>
          <w:sz w:val="24"/>
          <w:szCs w:val="24"/>
        </w:rPr>
        <w:t xml:space="preserve"> la deliberazione della Giun</w:t>
      </w:r>
      <w:r w:rsidR="00236C40">
        <w:rPr>
          <w:rFonts w:ascii="Times New Roman" w:hAnsi="Times New Roman" w:cs="Times New Roman"/>
          <w:sz w:val="24"/>
          <w:szCs w:val="24"/>
        </w:rPr>
        <w:t>ta Comunale n. 7 del 15/01/2024</w:t>
      </w:r>
      <w:r w:rsidRPr="006513FC">
        <w:rPr>
          <w:rFonts w:ascii="Times New Roman" w:hAnsi="Times New Roman" w:cs="Times New Roman"/>
          <w:sz w:val="24"/>
          <w:szCs w:val="24"/>
        </w:rPr>
        <w:t>, esecutiva nelle forme di legge, avente per oggetto “Bando pubblico per la concessione di contributi a fondo perduto per spese di gestione, a sostegno di piccole e micro imprese per lo sviluppo delle aree interne, anche al fine di contenere l'impatto dell'epidemia da covid-19.annualita' 2021. Indirizzi operativi al responsabi</w:t>
      </w:r>
      <w:r w:rsidR="00D658F3">
        <w:rPr>
          <w:rFonts w:ascii="Times New Roman" w:hAnsi="Times New Roman" w:cs="Times New Roman"/>
          <w:sz w:val="24"/>
          <w:szCs w:val="24"/>
        </w:rPr>
        <w:t>le dell’Area Amministrativa</w:t>
      </w:r>
      <w:r w:rsidRPr="006513FC">
        <w:rPr>
          <w:rFonts w:ascii="Times New Roman" w:hAnsi="Times New Roman" w:cs="Times New Roman"/>
          <w:sz w:val="24"/>
          <w:szCs w:val="24"/>
        </w:rPr>
        <w:t xml:space="preserve">.” </w:t>
      </w:r>
    </w:p>
    <w:p w14:paraId="6FF80DDC" w14:textId="77777777" w:rsidR="006513FC" w:rsidRPr="006513FC" w:rsidRDefault="006513FC" w:rsidP="006513FC">
      <w:pPr>
        <w:jc w:val="both"/>
        <w:rPr>
          <w:rFonts w:ascii="Times New Roman" w:hAnsi="Times New Roman" w:cs="Times New Roman"/>
          <w:sz w:val="24"/>
          <w:szCs w:val="24"/>
        </w:rPr>
      </w:pPr>
      <w:r w:rsidRPr="00D658F3">
        <w:rPr>
          <w:rFonts w:ascii="Times New Roman" w:hAnsi="Times New Roman" w:cs="Times New Roman"/>
          <w:b/>
          <w:sz w:val="24"/>
          <w:szCs w:val="24"/>
        </w:rPr>
        <w:t>VISTA</w:t>
      </w:r>
      <w:r w:rsidRPr="006513FC">
        <w:rPr>
          <w:rFonts w:ascii="Times New Roman" w:hAnsi="Times New Roman" w:cs="Times New Roman"/>
          <w:sz w:val="24"/>
          <w:szCs w:val="24"/>
        </w:rPr>
        <w:t xml:space="preserve"> la determinaz</w:t>
      </w:r>
      <w:r w:rsidR="00D658F3">
        <w:rPr>
          <w:rFonts w:ascii="Times New Roman" w:hAnsi="Times New Roman" w:cs="Times New Roman"/>
          <w:sz w:val="24"/>
          <w:szCs w:val="24"/>
        </w:rPr>
        <w:t>ione del Responsabil</w:t>
      </w:r>
      <w:r w:rsidR="00236C40">
        <w:rPr>
          <w:rFonts w:ascii="Times New Roman" w:hAnsi="Times New Roman" w:cs="Times New Roman"/>
          <w:sz w:val="24"/>
          <w:szCs w:val="24"/>
        </w:rPr>
        <w:t xml:space="preserve">e dell’Area Amministrativa n. 7.11 del 17/01/2024 </w:t>
      </w:r>
      <w:r w:rsidRPr="006513FC">
        <w:rPr>
          <w:rFonts w:ascii="Times New Roman" w:hAnsi="Times New Roman" w:cs="Times New Roman"/>
          <w:sz w:val="24"/>
          <w:szCs w:val="24"/>
        </w:rPr>
        <w:t>con la quale, in esecuzione agli indirizzi della Giunta comunale si è proceduto all’approvazione del Bando Pubblico e della relativa modulistica;</w:t>
      </w:r>
    </w:p>
    <w:p w14:paraId="1A38AFB4" w14:textId="77777777" w:rsidR="006513FC" w:rsidRPr="006513FC" w:rsidRDefault="006513FC" w:rsidP="00D658F3">
      <w:pPr>
        <w:jc w:val="center"/>
        <w:rPr>
          <w:rFonts w:ascii="Times New Roman" w:hAnsi="Times New Roman" w:cs="Times New Roman"/>
          <w:b/>
          <w:sz w:val="24"/>
          <w:szCs w:val="24"/>
        </w:rPr>
      </w:pPr>
      <w:r w:rsidRPr="006513FC">
        <w:rPr>
          <w:rFonts w:ascii="Times New Roman" w:hAnsi="Times New Roman" w:cs="Times New Roman"/>
          <w:b/>
          <w:sz w:val="24"/>
          <w:szCs w:val="24"/>
        </w:rPr>
        <w:t>RENDE NOTO</w:t>
      </w:r>
    </w:p>
    <w:p w14:paraId="0BB94CC2" w14:textId="77777777" w:rsidR="00D658F3"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Sono aperti i termini per la presentazione delle domande finalizzate alla richiesta degli incentivi alle attività economiche per le seguenti finalità:  </w:t>
      </w:r>
    </w:p>
    <w:p w14:paraId="5EC26313" w14:textId="77777777" w:rsidR="00D658F3" w:rsidRPr="00D658F3" w:rsidRDefault="006513FC" w:rsidP="006513FC">
      <w:pPr>
        <w:jc w:val="both"/>
        <w:rPr>
          <w:rFonts w:ascii="Times New Roman" w:hAnsi="Times New Roman" w:cs="Times New Roman"/>
          <w:i/>
          <w:sz w:val="24"/>
          <w:szCs w:val="24"/>
        </w:rPr>
      </w:pPr>
      <w:r w:rsidRPr="00D658F3">
        <w:rPr>
          <w:rFonts w:ascii="Times New Roman" w:hAnsi="Times New Roman" w:cs="Times New Roman"/>
          <w:i/>
          <w:sz w:val="24"/>
          <w:szCs w:val="24"/>
        </w:rPr>
        <w:t>Sostegno di attività economiche, artigianali e commerciali per lo sviluppo delle aree interne</w:t>
      </w:r>
      <w:r w:rsidR="00D658F3" w:rsidRPr="00D658F3">
        <w:rPr>
          <w:rFonts w:ascii="Times New Roman" w:hAnsi="Times New Roman" w:cs="Times New Roman"/>
          <w:i/>
          <w:sz w:val="24"/>
          <w:szCs w:val="24"/>
        </w:rPr>
        <w:t xml:space="preserve"> a</w:t>
      </w:r>
      <w:r w:rsidRPr="00D658F3">
        <w:rPr>
          <w:rFonts w:ascii="Times New Roman" w:hAnsi="Times New Roman" w:cs="Times New Roman"/>
          <w:i/>
          <w:sz w:val="24"/>
          <w:szCs w:val="24"/>
        </w:rPr>
        <w:t xml:space="preserve">nche a seguito della crisi economica causata dalla pandemia da COVID-19. </w:t>
      </w:r>
    </w:p>
    <w:p w14:paraId="625FBD5F"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Il presente bando, nel rispetto delle disposizioni dettate dall’art. 12 della Legge 7.8.1990 n. 241 e successive modifiche e integrazioni, ha lo scopo di garantire la trasparenza dei procedimenti e i diritti di partecipazione, rendendo noti presupposti, criteri e modalità di attribuzione degli incentivi, così come stabiliti con delibera</w:t>
      </w:r>
      <w:r w:rsidR="00D658F3">
        <w:rPr>
          <w:rFonts w:ascii="Times New Roman" w:hAnsi="Times New Roman" w:cs="Times New Roman"/>
          <w:sz w:val="24"/>
          <w:szCs w:val="24"/>
        </w:rPr>
        <w:t>zione</w:t>
      </w:r>
      <w:r w:rsidR="00236C40">
        <w:rPr>
          <w:rFonts w:ascii="Times New Roman" w:hAnsi="Times New Roman" w:cs="Times New Roman"/>
          <w:sz w:val="24"/>
          <w:szCs w:val="24"/>
        </w:rPr>
        <w:t xml:space="preserve"> della Giunta comunale n. 7 del 15/01/2024 </w:t>
      </w:r>
      <w:r w:rsidRPr="006513FC">
        <w:rPr>
          <w:rFonts w:ascii="Times New Roman" w:hAnsi="Times New Roman" w:cs="Times New Roman"/>
          <w:sz w:val="24"/>
          <w:szCs w:val="24"/>
        </w:rPr>
        <w:t xml:space="preserve">e della conseguente determinazione del </w:t>
      </w:r>
      <w:r w:rsidR="00D658F3">
        <w:rPr>
          <w:rFonts w:ascii="Times New Roman" w:hAnsi="Times New Roman" w:cs="Times New Roman"/>
          <w:sz w:val="24"/>
          <w:szCs w:val="24"/>
        </w:rPr>
        <w:t>Responsabile de</w:t>
      </w:r>
      <w:r w:rsidR="00236C40">
        <w:rPr>
          <w:rFonts w:ascii="Times New Roman" w:hAnsi="Times New Roman" w:cs="Times New Roman"/>
          <w:sz w:val="24"/>
          <w:szCs w:val="24"/>
        </w:rPr>
        <w:t>ll’Area Amministrativa n.07.11 del 17/01/2024</w:t>
      </w:r>
      <w:r w:rsidRPr="006513FC">
        <w:rPr>
          <w:rFonts w:ascii="Times New Roman" w:hAnsi="Times New Roman" w:cs="Times New Roman"/>
          <w:sz w:val="24"/>
          <w:szCs w:val="24"/>
        </w:rPr>
        <w:t xml:space="preserve">. </w:t>
      </w:r>
    </w:p>
    <w:p w14:paraId="0DF0CDD1" w14:textId="77777777" w:rsidR="006513FC" w:rsidRPr="00D658F3" w:rsidRDefault="006513FC" w:rsidP="006513FC">
      <w:pPr>
        <w:jc w:val="both"/>
        <w:rPr>
          <w:rFonts w:ascii="Times New Roman" w:hAnsi="Times New Roman" w:cs="Times New Roman"/>
          <w:b/>
          <w:sz w:val="24"/>
          <w:szCs w:val="24"/>
        </w:rPr>
      </w:pPr>
      <w:r w:rsidRPr="00D658F3">
        <w:rPr>
          <w:rFonts w:ascii="Times New Roman" w:hAnsi="Times New Roman" w:cs="Times New Roman"/>
          <w:b/>
          <w:sz w:val="24"/>
          <w:szCs w:val="24"/>
        </w:rPr>
        <w:t xml:space="preserve">Art. 1 - REQUISITI DEI BENEFICIARI </w:t>
      </w:r>
    </w:p>
    <w:p w14:paraId="6A147868"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Possono presentare domanda per accedere al contributo gli operatori economici che presentino i seguenti requisiti:  </w:t>
      </w:r>
    </w:p>
    <w:p w14:paraId="2E5C1170"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lastRenderedPageBreak/>
        <w:sym w:font="Symbol" w:char="F0B7"/>
      </w:r>
      <w:r w:rsidRPr="006513FC">
        <w:rPr>
          <w:rFonts w:ascii="Times New Roman" w:hAnsi="Times New Roman" w:cs="Times New Roman"/>
          <w:sz w:val="24"/>
          <w:szCs w:val="24"/>
        </w:rPr>
        <w:t xml:space="preserve">essere qualificati quale piccola o micro impresa esercente attività economica, artigianale e commerciale a prescindere dalla forma giuridica rivestita. Gli imprenditori agricoli, fermo restando i requisiti di cui all’articolo 4 del DPCM, possono essere destinatari di contributi per lo svolgimento delle attività di natura commerciale connesse all’attività agricola;  </w:t>
      </w:r>
    </w:p>
    <w:p w14:paraId="1D15BF7F"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sym w:font="Symbol" w:char="F0B7"/>
      </w:r>
      <w:r w:rsidRPr="006513FC">
        <w:rPr>
          <w:rFonts w:ascii="Times New Roman" w:hAnsi="Times New Roman" w:cs="Times New Roman"/>
          <w:sz w:val="24"/>
          <w:szCs w:val="24"/>
        </w:rPr>
        <w:t>avere sede operativa o sede legale nel terri</w:t>
      </w:r>
      <w:r w:rsidR="00D658F3">
        <w:rPr>
          <w:rFonts w:ascii="Times New Roman" w:hAnsi="Times New Roman" w:cs="Times New Roman"/>
          <w:sz w:val="24"/>
          <w:szCs w:val="24"/>
        </w:rPr>
        <w:t>torio del comune di Castelgrande</w:t>
      </w:r>
      <w:r w:rsidRPr="006513FC">
        <w:rPr>
          <w:rFonts w:ascii="Times New Roman" w:hAnsi="Times New Roman" w:cs="Times New Roman"/>
          <w:sz w:val="24"/>
          <w:szCs w:val="24"/>
        </w:rPr>
        <w:t xml:space="preserve"> alla data della</w:t>
      </w:r>
      <w:r w:rsidR="00D658F3">
        <w:rPr>
          <w:rFonts w:ascii="Times New Roman" w:hAnsi="Times New Roman" w:cs="Times New Roman"/>
          <w:sz w:val="24"/>
          <w:szCs w:val="24"/>
        </w:rPr>
        <w:t xml:space="preserve"> </w:t>
      </w:r>
      <w:r w:rsidRPr="006513FC">
        <w:rPr>
          <w:rFonts w:ascii="Times New Roman" w:hAnsi="Times New Roman" w:cs="Times New Roman"/>
          <w:sz w:val="24"/>
          <w:szCs w:val="24"/>
        </w:rPr>
        <w:t>pubblicazione del presente Bando;  essere regolarmente iscritti alla Camera di Commercio competente per territorio, dalla quale</w:t>
      </w:r>
      <w:r w:rsidR="00D658F3">
        <w:rPr>
          <w:rFonts w:ascii="Times New Roman" w:hAnsi="Times New Roman" w:cs="Times New Roman"/>
          <w:sz w:val="24"/>
          <w:szCs w:val="24"/>
        </w:rPr>
        <w:t xml:space="preserve"> </w:t>
      </w:r>
      <w:r w:rsidRPr="006513FC">
        <w:rPr>
          <w:rFonts w:ascii="Times New Roman" w:hAnsi="Times New Roman" w:cs="Times New Roman"/>
          <w:sz w:val="24"/>
          <w:szCs w:val="24"/>
        </w:rPr>
        <w:t xml:space="preserve">risulti la data di costituzione e di inizio attività;  </w:t>
      </w:r>
    </w:p>
    <w:p w14:paraId="66601B63" w14:textId="77777777" w:rsidR="00D658F3"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sym w:font="Symbol" w:char="F0B7"/>
      </w:r>
      <w:r w:rsidRPr="006513FC">
        <w:rPr>
          <w:rFonts w:ascii="Times New Roman" w:hAnsi="Times New Roman" w:cs="Times New Roman"/>
          <w:sz w:val="24"/>
          <w:szCs w:val="24"/>
        </w:rPr>
        <w:t>essere in regola con il rispetto delle disposizioni in materia di assicurazione sociale e previdenziale e con i versamenti contributivi, nonché con il rispetto delle disposizioni previste in materia di sicurezza e salute dei lavoratori</w:t>
      </w:r>
      <w:r w:rsidR="00A7602D" w:rsidRPr="00A7602D">
        <w:rPr>
          <w:rFonts w:ascii="Times New Roman" w:hAnsi="Times New Roman" w:cs="Times New Roman"/>
          <w:sz w:val="24"/>
          <w:szCs w:val="24"/>
        </w:rPr>
        <w:t xml:space="preserve"> </w:t>
      </w:r>
      <w:r w:rsidR="00A7602D" w:rsidRPr="006513FC">
        <w:rPr>
          <w:rFonts w:ascii="Times New Roman" w:hAnsi="Times New Roman" w:cs="Times New Roman"/>
          <w:sz w:val="24"/>
          <w:szCs w:val="24"/>
        </w:rPr>
        <w:t>Modulo adesione</w:t>
      </w:r>
      <w:r w:rsidRPr="006513FC">
        <w:rPr>
          <w:rFonts w:ascii="Times New Roman" w:hAnsi="Times New Roman" w:cs="Times New Roman"/>
          <w:sz w:val="24"/>
          <w:szCs w:val="24"/>
        </w:rPr>
        <w:t xml:space="preserve">;  </w:t>
      </w:r>
    </w:p>
    <w:p w14:paraId="1007A445" w14:textId="77777777" w:rsidR="00A7602D" w:rsidRPr="00A7602D" w:rsidRDefault="00A7602D" w:rsidP="006513FC">
      <w:pPr>
        <w:jc w:val="both"/>
        <w:rPr>
          <w:rFonts w:ascii="Times New Roman" w:hAnsi="Times New Roman" w:cs="Times New Roman"/>
          <w:color w:val="000000"/>
          <w:sz w:val="24"/>
          <w:szCs w:val="24"/>
        </w:rPr>
      </w:pPr>
      <w:r w:rsidRPr="006513FC">
        <w:rPr>
          <w:rFonts w:ascii="Times New Roman" w:hAnsi="Times New Roman" w:cs="Times New Roman"/>
          <w:sz w:val="24"/>
          <w:szCs w:val="24"/>
        </w:rPr>
        <w:sym w:font="Symbol" w:char="F0B7"/>
      </w:r>
      <w:r w:rsidRPr="002370F6">
        <w:rPr>
          <w:rFonts w:ascii="Times New Roman" w:hAnsi="Times New Roman" w:cs="Times New Roman"/>
          <w:color w:val="000000"/>
          <w:sz w:val="24"/>
          <w:szCs w:val="24"/>
        </w:rPr>
        <w:t>essere in regola con il pagamento dei tributi locali dovuti al Comune di Castelgrande</w:t>
      </w:r>
      <w:r>
        <w:rPr>
          <w:rFonts w:ascii="Times New Roman" w:hAnsi="Times New Roman" w:cs="Times New Roman"/>
          <w:color w:val="000000"/>
          <w:sz w:val="24"/>
          <w:szCs w:val="24"/>
        </w:rPr>
        <w:t>;</w:t>
      </w:r>
    </w:p>
    <w:p w14:paraId="1035B5D9" w14:textId="77777777" w:rsidR="006513FC" w:rsidRPr="006513FC" w:rsidRDefault="00D658F3" w:rsidP="006513FC">
      <w:pPr>
        <w:jc w:val="both"/>
        <w:rPr>
          <w:rFonts w:ascii="Times New Roman" w:hAnsi="Times New Roman" w:cs="Times New Roman"/>
          <w:sz w:val="24"/>
          <w:szCs w:val="24"/>
        </w:rPr>
      </w:pPr>
      <w:r w:rsidRPr="006513FC">
        <w:rPr>
          <w:rFonts w:ascii="Times New Roman" w:hAnsi="Times New Roman" w:cs="Times New Roman"/>
          <w:sz w:val="24"/>
          <w:szCs w:val="24"/>
        </w:rPr>
        <w:sym w:font="Symbol" w:char="F0B7"/>
      </w:r>
      <w:r w:rsidR="006513FC" w:rsidRPr="006513FC">
        <w:rPr>
          <w:rFonts w:ascii="Times New Roman" w:hAnsi="Times New Roman" w:cs="Times New Roman"/>
          <w:sz w:val="24"/>
          <w:szCs w:val="24"/>
        </w:rPr>
        <w:t xml:space="preserve">non trovarsi in stato di crisi oppure essere stati ammessi a procedure di fallimento, liquidazione coatta amministrativa, liquidazione volontaria, concordato preventivo ovvero in ogni altra procedura concorsuale prevista dalla legge fallimentare e da altre leggi speciali, né avere in corso un procedimento per la dichiarazione di una di tali situazioni;  </w:t>
      </w:r>
    </w:p>
    <w:p w14:paraId="778E03F2"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sym w:font="Symbol" w:char="F0B7"/>
      </w:r>
      <w:r w:rsidRPr="006513FC">
        <w:rPr>
          <w:rFonts w:ascii="Times New Roman" w:hAnsi="Times New Roman" w:cs="Times New Roman"/>
          <w:sz w:val="24"/>
          <w:szCs w:val="24"/>
        </w:rPr>
        <w:t xml:space="preserve">non aver riportato condanne penali e non essere destinatari di provvedimenti che riguardano l’applicazione di misure di prevenzione, di decisioni civili e di provvedimenti amministrativi iscritti nel casellario giudiziale ai sensi della vigente normativa;  non essersi resi gravemente colpevoli di false dichiarazioni nel fornire informazioni alla Pubblica Amministrazione e non essere stata pronunciata a loro carico alcuna condanna, con sentenza passata in giudicato, per qualsiasi reato che determina l'incapacità a contrattare con la P.A.;  </w:t>
      </w:r>
    </w:p>
    <w:p w14:paraId="1E3A4B02"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sym w:font="Symbol" w:char="F0B7"/>
      </w:r>
      <w:r w:rsidRPr="006513FC">
        <w:rPr>
          <w:rFonts w:ascii="Times New Roman" w:hAnsi="Times New Roman" w:cs="Times New Roman"/>
          <w:sz w:val="24"/>
          <w:szCs w:val="24"/>
        </w:rPr>
        <w:t xml:space="preserve">aver sospeso totalmente o parzialmente la propria attività a seguito dei seguenti interventi di carattere legislativo: DPCM 24 ottobre 2020, 3 novembre 2020, 3 dicembre 2020, Decreto legge 18 dicembre 2020, n. 172, Decreto Legge 14 gennaio 2021, DPCM 2 marzo 2021, Decreto Legge 22 aprile 2021, Decreto Legge 18 maggio 2021.  </w:t>
      </w:r>
    </w:p>
    <w:p w14:paraId="3D5C5B60"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sym w:font="Symbol" w:char="F0B7"/>
      </w:r>
      <w:r w:rsidRPr="006513FC">
        <w:rPr>
          <w:rFonts w:ascii="Times New Roman" w:hAnsi="Times New Roman" w:cs="Times New Roman"/>
          <w:sz w:val="24"/>
          <w:szCs w:val="24"/>
        </w:rPr>
        <w:t xml:space="preserve">Aver subito una contrazione dei ricavi nel periodo 01/04/2020 – 30/04/2021 rispetto al periodo 01/04/2019 – 31/03/2020. Le precedenti due condizioni non sono equivalenti tra loro, si potrà presentare domanda di contributo esclusivamente per una sola delle due circostanze. Detta chiusura e contrazione dei ricavi saranno soggette ad autodichiarazione e sottoposte a controlli successivi per verificarne la veridicità. </w:t>
      </w:r>
    </w:p>
    <w:p w14:paraId="1B2A4EF0" w14:textId="77777777" w:rsidR="006513FC" w:rsidRPr="00D658F3" w:rsidRDefault="006513FC" w:rsidP="006513FC">
      <w:pPr>
        <w:jc w:val="both"/>
        <w:rPr>
          <w:rFonts w:ascii="Times New Roman" w:hAnsi="Times New Roman" w:cs="Times New Roman"/>
          <w:b/>
          <w:sz w:val="24"/>
          <w:szCs w:val="24"/>
        </w:rPr>
      </w:pPr>
      <w:r w:rsidRPr="00D658F3">
        <w:rPr>
          <w:rFonts w:ascii="Times New Roman" w:hAnsi="Times New Roman" w:cs="Times New Roman"/>
          <w:b/>
          <w:sz w:val="24"/>
          <w:szCs w:val="24"/>
        </w:rPr>
        <w:t xml:space="preserve">Art. 2 - ENTITÀ DEI CONTRIBUTI </w:t>
      </w:r>
    </w:p>
    <w:p w14:paraId="41231797" w14:textId="77777777" w:rsidR="00D658F3"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Il contributo sarà erogato ai richiedenti in misura corrispondente al punteggio assegnato secondo i criteri di cui all’Allegato B del presente bando. </w:t>
      </w:r>
    </w:p>
    <w:p w14:paraId="7A4CE3DA" w14:textId="77777777" w:rsidR="00D658F3"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A seguito dell’istruttoria verranno stilate le graduatorie, sulla base dei punteggi assegnati. L’importo del contributo erogato è da considerarsi al lordo della eventuale ritenuta d’acconto del 4%, ai sensi dell'art. 28, comma 2, del D.P.R. 600/1973. L’impresa richiedente può presentare domanda per la concessione degli incentivi di cui al presente avviso anche qualora fruisca di altri </w:t>
      </w:r>
      <w:r w:rsidRPr="006513FC">
        <w:rPr>
          <w:rFonts w:ascii="Times New Roman" w:hAnsi="Times New Roman" w:cs="Times New Roman"/>
          <w:sz w:val="24"/>
          <w:szCs w:val="24"/>
        </w:rPr>
        <w:lastRenderedPageBreak/>
        <w:t xml:space="preserve">finanziamenti o contributi pubblici (erogati da Provincia, Regione, ecc.) secondo quanto stabilito al successivo art. 5 del presente avviso. </w:t>
      </w:r>
    </w:p>
    <w:p w14:paraId="72CE26E4"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I contributi di cui al presente avviso sono concessi ai sensi e nei limiti del Regolamento (UE) n. 1407/2013 della Commissione, del 18 dicembre 2013, relativo all’applicazione degli articoli 107 e 108 del trattato sul funzionamento dell’Unione europea agli aiuti d'importanza minore «de minimis», del Regolamento (UE) n. 1408/2013 della Commissione, del 18 dicembre 2013, relativo all’applicazione degli articoli 107 e 108 del trattato sul funzionamento dell’Unione europea agli aiuti «de minimis» nel settore agricolo e del Regolamento (UE) n. 717/2014 della Commissione, del 27 giugno 2014, relativo all’applicazione degli articoli 107 e 108 del trattato sul funzionamento dell’Unione europea agli aiuti «de minimis» nel settore della pesca e dell'acquacoltura. </w:t>
      </w:r>
    </w:p>
    <w:p w14:paraId="69B6ED0A" w14:textId="77777777" w:rsidR="006513FC" w:rsidRPr="00D658F3" w:rsidRDefault="006513FC" w:rsidP="006513FC">
      <w:pPr>
        <w:jc w:val="both"/>
        <w:rPr>
          <w:rFonts w:ascii="Times New Roman" w:hAnsi="Times New Roman" w:cs="Times New Roman"/>
          <w:b/>
          <w:sz w:val="24"/>
          <w:szCs w:val="24"/>
        </w:rPr>
      </w:pPr>
      <w:r w:rsidRPr="00D658F3">
        <w:rPr>
          <w:rFonts w:ascii="Times New Roman" w:hAnsi="Times New Roman" w:cs="Times New Roman"/>
          <w:b/>
          <w:sz w:val="24"/>
          <w:szCs w:val="24"/>
        </w:rPr>
        <w:t xml:space="preserve">Art. 3 - TERMINI E MODALITA' DI PRESENTAZIONE DELLE DOMANDE </w:t>
      </w:r>
    </w:p>
    <w:p w14:paraId="29B08E59" w14:textId="77777777" w:rsidR="00E43308"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Il presente Bando e gli allegati per la presentazione della domanda di contributo sono pubblicati sull'Albo Pretorio online e sulla home page del sito</w:t>
      </w:r>
      <w:r w:rsidR="00E43308">
        <w:rPr>
          <w:rFonts w:ascii="Times New Roman" w:hAnsi="Times New Roman" w:cs="Times New Roman"/>
          <w:sz w:val="24"/>
          <w:szCs w:val="24"/>
        </w:rPr>
        <w:t xml:space="preserve"> internet www.comune.castelgrande.pz</w:t>
      </w:r>
      <w:r w:rsidRPr="006513FC">
        <w:rPr>
          <w:rFonts w:ascii="Times New Roman" w:hAnsi="Times New Roman" w:cs="Times New Roman"/>
          <w:sz w:val="24"/>
          <w:szCs w:val="24"/>
        </w:rPr>
        <w:t xml:space="preserve">.it. </w:t>
      </w:r>
    </w:p>
    <w:p w14:paraId="7551AD84" w14:textId="77777777" w:rsidR="00E43308" w:rsidRPr="00236C40" w:rsidRDefault="00A7602D" w:rsidP="006513FC">
      <w:pPr>
        <w:jc w:val="both"/>
        <w:rPr>
          <w:rFonts w:ascii="Times New Roman" w:hAnsi="Times New Roman" w:cs="Times New Roman"/>
          <w:b/>
          <w:sz w:val="24"/>
          <w:szCs w:val="24"/>
          <w:u w:val="single"/>
        </w:rPr>
      </w:pPr>
      <w:r>
        <w:rPr>
          <w:rFonts w:ascii="Times New Roman" w:hAnsi="Times New Roman" w:cs="Times New Roman"/>
          <w:sz w:val="24"/>
          <w:szCs w:val="24"/>
        </w:rPr>
        <w:t>La domanda (All. A</w:t>
      </w:r>
      <w:r w:rsidR="00E43308" w:rsidRPr="00E43308">
        <w:rPr>
          <w:rFonts w:ascii="Times New Roman" w:hAnsi="Times New Roman" w:cs="Times New Roman"/>
          <w:sz w:val="24"/>
          <w:szCs w:val="24"/>
        </w:rPr>
        <w:t xml:space="preserve">) deve essere presentata in carta libera presso l’ufficio protocollo del Comune di Castelgrande, ovvero all’indirizzo pec: </w:t>
      </w:r>
      <w:hyperlink r:id="rId7" w:history="1">
        <w:r w:rsidR="00E43308" w:rsidRPr="00E43308">
          <w:rPr>
            <w:rFonts w:ascii="Times New Roman" w:hAnsi="Times New Roman" w:cs="Times New Roman"/>
            <w:sz w:val="24"/>
            <w:szCs w:val="24"/>
          </w:rPr>
          <w:t>comune.castelgrande@cert.ruparbasilicata.it</w:t>
        </w:r>
      </w:hyperlink>
      <w:r w:rsidR="00E43308" w:rsidRPr="00E43308">
        <w:rPr>
          <w:rFonts w:ascii="Times New Roman" w:hAnsi="Times New Roman" w:cs="Times New Roman"/>
          <w:sz w:val="24"/>
          <w:szCs w:val="24"/>
        </w:rPr>
        <w:t xml:space="preserve"> </w:t>
      </w:r>
      <w:r w:rsidR="00D658F3">
        <w:rPr>
          <w:rFonts w:ascii="Times New Roman" w:hAnsi="Times New Roman" w:cs="Times New Roman"/>
          <w:sz w:val="24"/>
          <w:szCs w:val="24"/>
        </w:rPr>
        <w:t>en</w:t>
      </w:r>
      <w:r w:rsidR="00236C40">
        <w:rPr>
          <w:rFonts w:ascii="Times New Roman" w:hAnsi="Times New Roman" w:cs="Times New Roman"/>
          <w:sz w:val="24"/>
          <w:szCs w:val="24"/>
        </w:rPr>
        <w:t xml:space="preserve">tro e non oltre le ore </w:t>
      </w:r>
      <w:r w:rsidR="00236C40" w:rsidRPr="00236C40">
        <w:rPr>
          <w:rFonts w:ascii="Times New Roman" w:hAnsi="Times New Roman" w:cs="Times New Roman"/>
          <w:b/>
          <w:sz w:val="24"/>
          <w:szCs w:val="24"/>
          <w:u w:val="single"/>
        </w:rPr>
        <w:t>12.00 del 17/02/2024.</w:t>
      </w:r>
    </w:p>
    <w:p w14:paraId="597AA234" w14:textId="77777777" w:rsidR="006513FC" w:rsidRPr="00E43308" w:rsidRDefault="006513FC" w:rsidP="006513FC">
      <w:pPr>
        <w:jc w:val="both"/>
        <w:rPr>
          <w:b/>
        </w:rPr>
      </w:pPr>
      <w:r w:rsidRPr="006513FC">
        <w:rPr>
          <w:rFonts w:ascii="Times New Roman" w:hAnsi="Times New Roman" w:cs="Times New Roman"/>
          <w:sz w:val="24"/>
          <w:szCs w:val="24"/>
        </w:rPr>
        <w:t>Il suddetto termine di invio della domanda è perentorio e fa riferimento all’orario del sistema informatico di acquisizio</w:t>
      </w:r>
      <w:r w:rsidR="00E43308">
        <w:rPr>
          <w:rFonts w:ascii="Times New Roman" w:hAnsi="Times New Roman" w:cs="Times New Roman"/>
          <w:sz w:val="24"/>
          <w:szCs w:val="24"/>
        </w:rPr>
        <w:t>ne. Il Comune di Castelgrande</w:t>
      </w:r>
      <w:r w:rsidRPr="006513FC">
        <w:rPr>
          <w:rFonts w:ascii="Times New Roman" w:hAnsi="Times New Roman" w:cs="Times New Roman"/>
          <w:sz w:val="24"/>
          <w:szCs w:val="24"/>
        </w:rPr>
        <w:t xml:space="preserve"> declina ogni responsabilità relativa a problemi di collegamento internet non riconducibili a malfunzionamento della piattaforma preposta alla raccolta delle domande. </w:t>
      </w:r>
    </w:p>
    <w:p w14:paraId="50AD8B77"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Unitamente alla domanda dovranno pervenire i seguenti documenti:  </w:t>
      </w:r>
    </w:p>
    <w:p w14:paraId="2CCC479F"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sym w:font="Symbol" w:char="F0B7"/>
      </w:r>
      <w:r w:rsidRPr="006513FC">
        <w:rPr>
          <w:rFonts w:ascii="Times New Roman" w:hAnsi="Times New Roman" w:cs="Times New Roman"/>
          <w:sz w:val="24"/>
          <w:szCs w:val="24"/>
        </w:rPr>
        <w:t xml:space="preserve">dichiarazione sostitutiva portante estremi di registrazione all’Agenzia delle Entrate del contratto di locazione, ovvero del contratto di mutuo, ovvero del contratto di affitto di azienda;  </w:t>
      </w:r>
    </w:p>
    <w:p w14:paraId="33E46E1D"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sym w:font="Symbol" w:char="F0B7"/>
      </w:r>
      <w:r w:rsidRPr="006513FC">
        <w:rPr>
          <w:rFonts w:ascii="Times New Roman" w:hAnsi="Times New Roman" w:cs="Times New Roman"/>
          <w:sz w:val="24"/>
          <w:szCs w:val="24"/>
        </w:rPr>
        <w:t xml:space="preserve">visura camerale in corso di validità (6 mesi dalla data del rilascio) o altro documento da cui emerga la data di costituzione dell’impresa;  </w:t>
      </w:r>
    </w:p>
    <w:p w14:paraId="5D610FB9" w14:textId="77777777" w:rsidR="00545841"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sym w:font="Symbol" w:char="F0B7"/>
      </w:r>
      <w:r w:rsidRPr="006513FC">
        <w:rPr>
          <w:rFonts w:ascii="Times New Roman" w:hAnsi="Times New Roman" w:cs="Times New Roman"/>
          <w:sz w:val="24"/>
          <w:szCs w:val="24"/>
        </w:rPr>
        <w:t xml:space="preserve">Copia documento d'identità del Legale Rappresentante. La domanda e gli allegati dovranno essere firmati </w:t>
      </w:r>
      <w:r w:rsidR="00545841">
        <w:rPr>
          <w:rFonts w:ascii="Times New Roman" w:hAnsi="Times New Roman" w:cs="Times New Roman"/>
          <w:sz w:val="24"/>
          <w:szCs w:val="24"/>
        </w:rPr>
        <w:t>d</w:t>
      </w:r>
      <w:r w:rsidRPr="006513FC">
        <w:rPr>
          <w:rFonts w:ascii="Times New Roman" w:hAnsi="Times New Roman" w:cs="Times New Roman"/>
          <w:sz w:val="24"/>
          <w:szCs w:val="24"/>
        </w:rPr>
        <w:t>al Legale Rappresentante</w:t>
      </w:r>
      <w:r w:rsidR="00545841">
        <w:rPr>
          <w:rFonts w:ascii="Times New Roman" w:hAnsi="Times New Roman" w:cs="Times New Roman"/>
          <w:sz w:val="24"/>
          <w:szCs w:val="24"/>
        </w:rPr>
        <w:t>;</w:t>
      </w:r>
    </w:p>
    <w:p w14:paraId="6FA50718"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Non sono ammesse altre modalità di presentazione della domanda. </w:t>
      </w:r>
    </w:p>
    <w:p w14:paraId="290E0A39" w14:textId="77777777" w:rsidR="000F20FB"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La domanda è resa nella forma di dichiarazione sostitutiva di certificazione/atto di notorietà ai sensi degli artt. 46 e 47 del D.P.R. n. 445/2000 ed è soggetta alla responsabilità, anche penale, di cui agli artt. 75 e 76 dello stesso in caso di dichiarazioni mendaci. </w:t>
      </w:r>
    </w:p>
    <w:p w14:paraId="1AAAF2C5" w14:textId="77777777" w:rsidR="000F20FB"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Non potranno essere accolte le domande: </w:t>
      </w:r>
    </w:p>
    <w:p w14:paraId="2B301CAD" w14:textId="77777777" w:rsidR="00AF604A"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1. Presentate con modalità diverse da quanto previsto dal presente Bando; </w:t>
      </w:r>
    </w:p>
    <w:p w14:paraId="6FC8D9A8" w14:textId="77777777" w:rsidR="00AF604A"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2. Compilate in maniera incompleta e/o non conforme alle disposizioni di Legge e del presente Bando; </w:t>
      </w:r>
    </w:p>
    <w:p w14:paraId="075306CF" w14:textId="77777777" w:rsidR="00AF604A"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lastRenderedPageBreak/>
        <w:t xml:space="preserve">3. Non sottoscritte dal Legale Rappresentante; </w:t>
      </w:r>
    </w:p>
    <w:p w14:paraId="1738E195" w14:textId="77777777" w:rsidR="00D658F3"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4. Presentate su un modello difforme rispetto a quello in allegato al presente Bando. </w:t>
      </w:r>
    </w:p>
    <w:p w14:paraId="7C32D54F" w14:textId="77777777" w:rsidR="00D658F3" w:rsidRPr="00D658F3" w:rsidRDefault="006513FC" w:rsidP="006513FC">
      <w:pPr>
        <w:jc w:val="both"/>
        <w:rPr>
          <w:rFonts w:ascii="Times New Roman" w:hAnsi="Times New Roman" w:cs="Times New Roman"/>
          <w:b/>
          <w:sz w:val="24"/>
          <w:szCs w:val="24"/>
        </w:rPr>
      </w:pPr>
      <w:r w:rsidRPr="00D658F3">
        <w:rPr>
          <w:rFonts w:ascii="Times New Roman" w:hAnsi="Times New Roman" w:cs="Times New Roman"/>
          <w:b/>
          <w:sz w:val="24"/>
          <w:szCs w:val="24"/>
        </w:rPr>
        <w:t xml:space="preserve">Art. 4 - ISTRUTTORIA </w:t>
      </w:r>
    </w:p>
    <w:p w14:paraId="452E4324"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Gli uffici preposti verificheranno la completezza delle informazioni fornite e dei documenti allegati, nonché la sussistenza dei requisiti obbligatori previsti, riservandosi la facoltà di chiedere tutte le precisazioni ed eventuali integrazioni ritenute necessarie. L’istruttoria si concluderà entro 30 giorni dalla data di termine della presentazione delle domande. Dopo avere determinato l’ammissione o l’esclusione dalla graduatoria, sulla base della verifica dei requisiti e della documentazione pervenuta, verrà approvata, con apposita determinazione del </w:t>
      </w:r>
      <w:r w:rsidR="00D658F3">
        <w:rPr>
          <w:rFonts w:ascii="Times New Roman" w:hAnsi="Times New Roman" w:cs="Times New Roman"/>
          <w:sz w:val="24"/>
          <w:szCs w:val="24"/>
        </w:rPr>
        <w:t>Responsabile dell’Area Amministrativa</w:t>
      </w:r>
      <w:r w:rsidRPr="006513FC">
        <w:rPr>
          <w:rFonts w:ascii="Times New Roman" w:hAnsi="Times New Roman" w:cs="Times New Roman"/>
          <w:sz w:val="24"/>
          <w:szCs w:val="24"/>
        </w:rPr>
        <w:t>, l’elenco degli esclusi e la graduatoria degli ammessi con relativo valore del contributo. La pubblicazione delle graduatorie all’Albo Pretorio Informatico costituisce formale comunicazione dell’esito della domanda presentata. In ossequio alla normativa sulla privacy, nella graduatoria consultabile al pubblico i nominativi dei concorrenti ammessi saranno sostituiti dal numero di protocollo assegnato alla domanda di contributo i cui estremi saranno tempestivamente comunicati agli interessati a mezzo PEC. I richiedenti potranno prendere visione delle graduatorie utilizzando i mezzi di informazione e di comunicazione messi a disposi</w:t>
      </w:r>
      <w:r w:rsidR="00D658F3">
        <w:rPr>
          <w:rFonts w:ascii="Times New Roman" w:hAnsi="Times New Roman" w:cs="Times New Roman"/>
          <w:sz w:val="24"/>
          <w:szCs w:val="24"/>
        </w:rPr>
        <w:t>zione dal Comune di Castelgrande</w:t>
      </w:r>
      <w:r w:rsidRPr="006513FC">
        <w:rPr>
          <w:rFonts w:ascii="Times New Roman" w:hAnsi="Times New Roman" w:cs="Times New Roman"/>
          <w:sz w:val="24"/>
          <w:szCs w:val="24"/>
        </w:rPr>
        <w:t xml:space="preserve">. </w:t>
      </w:r>
    </w:p>
    <w:p w14:paraId="1AD29745" w14:textId="77777777" w:rsidR="006513FC" w:rsidRPr="00D658F3" w:rsidRDefault="006513FC" w:rsidP="006513FC">
      <w:pPr>
        <w:jc w:val="both"/>
        <w:rPr>
          <w:rFonts w:ascii="Times New Roman" w:hAnsi="Times New Roman" w:cs="Times New Roman"/>
          <w:b/>
          <w:sz w:val="24"/>
          <w:szCs w:val="24"/>
        </w:rPr>
      </w:pPr>
      <w:r w:rsidRPr="00D658F3">
        <w:rPr>
          <w:rFonts w:ascii="Times New Roman" w:hAnsi="Times New Roman" w:cs="Times New Roman"/>
          <w:b/>
          <w:sz w:val="24"/>
          <w:szCs w:val="24"/>
        </w:rPr>
        <w:t>Art. 5 - MODALITÀ DI EROGAZIONE DEI CONTRIBUTI</w:t>
      </w:r>
    </w:p>
    <w:p w14:paraId="1C01E7B8"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 I contributi verranno erogati in un’unica soluzione mediante bonifico bancario entro 30 giorni dalla comunicazione di ammissione della domanda di contributo che farà seguito alla determina di approvazione della graduatoria</w:t>
      </w:r>
    </w:p>
    <w:p w14:paraId="1023336C" w14:textId="77777777" w:rsidR="006513FC" w:rsidRPr="00D658F3" w:rsidRDefault="006513FC" w:rsidP="006513FC">
      <w:pPr>
        <w:jc w:val="both"/>
        <w:rPr>
          <w:rFonts w:ascii="Times New Roman" w:hAnsi="Times New Roman" w:cs="Times New Roman"/>
          <w:b/>
          <w:sz w:val="24"/>
          <w:szCs w:val="24"/>
        </w:rPr>
      </w:pPr>
      <w:r w:rsidRPr="006513FC">
        <w:rPr>
          <w:rFonts w:ascii="Times New Roman" w:hAnsi="Times New Roman" w:cs="Times New Roman"/>
          <w:sz w:val="24"/>
          <w:szCs w:val="24"/>
        </w:rPr>
        <w:t xml:space="preserve"> </w:t>
      </w:r>
      <w:r w:rsidRPr="00D658F3">
        <w:rPr>
          <w:rFonts w:ascii="Times New Roman" w:hAnsi="Times New Roman" w:cs="Times New Roman"/>
          <w:b/>
          <w:sz w:val="24"/>
          <w:szCs w:val="24"/>
        </w:rPr>
        <w:t xml:space="preserve">Art. 6 - CONTROLLI </w:t>
      </w:r>
    </w:p>
    <w:p w14:paraId="317864D7"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Ai sensi dell'art. 76 del DPR 445/2000 le attestazioni rese attraverso autocertificazione sono soggette a controllo, anche a campione, secondo le prescrizioni del presente avviso e le proprie disposizioni organizzative interne, da parte dei competenti uffici, anche successivamente alla fase di istruttoria delle domande. Ai fini del controllo le imprese beneficiarie sono tenute a consentire agli uffici che curano l’istruttoria, l’accesso alla documentazione in loro possesso. L’accertamento della non veridicità sul contenuto delle dichiarazioni rese, fatte salve le sanzioni previste dalla normativa vigente, comporta l’immediata decadenza dai benefici erogati ossia la revoca e l’integrale restituzione dell’incentivo eventualmente già concesso. </w:t>
      </w:r>
    </w:p>
    <w:p w14:paraId="72C16531" w14:textId="77777777" w:rsidR="00D658F3" w:rsidRPr="00D658F3" w:rsidRDefault="006513FC" w:rsidP="006513FC">
      <w:pPr>
        <w:jc w:val="both"/>
        <w:rPr>
          <w:rFonts w:ascii="Times New Roman" w:hAnsi="Times New Roman" w:cs="Times New Roman"/>
          <w:b/>
          <w:sz w:val="24"/>
          <w:szCs w:val="24"/>
        </w:rPr>
      </w:pPr>
      <w:r w:rsidRPr="00D658F3">
        <w:rPr>
          <w:rFonts w:ascii="Times New Roman" w:hAnsi="Times New Roman" w:cs="Times New Roman"/>
          <w:b/>
          <w:sz w:val="24"/>
          <w:szCs w:val="24"/>
        </w:rPr>
        <w:t xml:space="preserve">Art. 7 - MONITORAGGIO </w:t>
      </w:r>
    </w:p>
    <w:p w14:paraId="005407E2"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Ai sensi dell'art. 6 del Decreto del Presidente del Consiglio dei Ministri del 24 settembre 2020, il monitoraggio dei contributi è obbligatorio e sarà effettuato attraverso il sistema della Banca dati unitaria presso il Ministero dell'Economia e delle Finanze di cui all'art 1, comma 245 della Legge 27 dicembre 2013, n. 147. </w:t>
      </w:r>
    </w:p>
    <w:p w14:paraId="32BF1EFA" w14:textId="77777777" w:rsidR="00D658F3" w:rsidRPr="00D658F3" w:rsidRDefault="006513FC" w:rsidP="006513FC">
      <w:pPr>
        <w:jc w:val="both"/>
        <w:rPr>
          <w:rFonts w:ascii="Times New Roman" w:hAnsi="Times New Roman" w:cs="Times New Roman"/>
          <w:b/>
          <w:sz w:val="24"/>
          <w:szCs w:val="24"/>
        </w:rPr>
      </w:pPr>
      <w:r w:rsidRPr="00D658F3">
        <w:rPr>
          <w:rFonts w:ascii="Times New Roman" w:hAnsi="Times New Roman" w:cs="Times New Roman"/>
          <w:b/>
          <w:sz w:val="24"/>
          <w:szCs w:val="24"/>
        </w:rPr>
        <w:t xml:space="preserve">Art. 8 - INFORMAZIONI SUL PROCEDIMENTO </w:t>
      </w:r>
    </w:p>
    <w:p w14:paraId="6914274C" w14:textId="77777777" w:rsidR="00D658F3"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lastRenderedPageBreak/>
        <w:t>Per il procedimento in oggetto il Respo</w:t>
      </w:r>
      <w:r w:rsidR="00D658F3">
        <w:rPr>
          <w:rFonts w:ascii="Times New Roman" w:hAnsi="Times New Roman" w:cs="Times New Roman"/>
          <w:sz w:val="24"/>
          <w:szCs w:val="24"/>
        </w:rPr>
        <w:t xml:space="preserve">nsabile del Procedimento è la Dr.ssa Gaia Capezio tel. 0976/4481. </w:t>
      </w:r>
      <w:r w:rsidRPr="006513FC">
        <w:rPr>
          <w:rFonts w:ascii="Times New Roman" w:hAnsi="Times New Roman" w:cs="Times New Roman"/>
          <w:sz w:val="24"/>
          <w:szCs w:val="24"/>
        </w:rPr>
        <w:t xml:space="preserve">L'impresa interessata può richiedere l'accesso ai documenti amministrativi ai sensi della legge 241/1990 e ss.mm.ii. e del D.lgs. 14 marzo 2013, n. 33. </w:t>
      </w:r>
    </w:p>
    <w:p w14:paraId="45348BF7" w14:textId="77777777" w:rsidR="006513FC" w:rsidRPr="00D658F3" w:rsidRDefault="006513FC" w:rsidP="006513FC">
      <w:pPr>
        <w:jc w:val="both"/>
        <w:rPr>
          <w:rFonts w:ascii="Times New Roman" w:hAnsi="Times New Roman" w:cs="Times New Roman"/>
          <w:b/>
          <w:sz w:val="24"/>
          <w:szCs w:val="24"/>
        </w:rPr>
      </w:pPr>
      <w:r w:rsidRPr="00D658F3">
        <w:rPr>
          <w:rFonts w:ascii="Times New Roman" w:hAnsi="Times New Roman" w:cs="Times New Roman"/>
          <w:b/>
          <w:sz w:val="24"/>
          <w:szCs w:val="24"/>
        </w:rPr>
        <w:t xml:space="preserve">Art. 9 – INFORMATIVA AI SENSI DELL’ART. 13 DEL REGOLAMENTO (UE) 2016/679 (Regolamento generale sulla protezione dei dati) </w:t>
      </w:r>
    </w:p>
    <w:p w14:paraId="0BEA5827"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Ai sensi del Regolamento UE 2016/679 del Parlamento Europeo (cd. GDPR) attuato nell’ordinamento interno con D.Lgs. n.51 del 01/05/2018 si informa che il trattamento dei dati personali conferiti nell’ambito della presente procedura, o comunque raccolti da questo Ente a tale scopo, è finalizzato unicamente all’espletamento della predetta procedura, nonché delle attività ad essa correlate e conseguenti. In relazione alle descritte finalità, il trattamento dei dati personali avviene mediante strumenti manuali, informatici e telematici, con logiche strettamente correlate alle finalità predette e, comunque, in modo da garantire la sicurezza e la riservatezza dei dati stessi. I dati potranno essere trattati anche in base ai criteri qualitativi, quantitativi e temporali di volta in volta individuati. Il conferimento dei dati è necessario per valutare il possesso dei requisiti e delle qualità richiesti per la partecipazione alla procedura nel cui ambito i dati stessi sono acquisiti; pertanto, la loro mancata indicazione può precludere l’effettuazione della relativa istruttoria. I dati raccolti potranno essere altresì conosciuti da: altre Amministrazioni Pubbliche, cui i dati potranno essere comunicati per adempimenti procedimentali; altri soggetti che facciano richiesta di accesso ai documenti, secondo le modalità e nei limiti di quanto previsto dalla vigente normativa in materia; legali incaricati per la tutela dell’Ente in sede giudiziaria. In ogni caso, operazioni di comunicazioni e diffusione di dati personali, diversi da quelli sensibili e giudiziari, potranno essere effettuate dall’Ente nel rispetto di quanto previsto dal Regolamento UE/2016/679 (GDPR) All’interessato sono riconosciuti i diritti di sui all’art.10 del Regolamento Europeo n.679/2016. Il Titolare del trattamento dei dati perso</w:t>
      </w:r>
      <w:r>
        <w:rPr>
          <w:rFonts w:ascii="Times New Roman" w:hAnsi="Times New Roman" w:cs="Times New Roman"/>
          <w:sz w:val="24"/>
          <w:szCs w:val="24"/>
        </w:rPr>
        <w:t>nali è il Comune di Castelgrande</w:t>
      </w:r>
      <w:r w:rsidRPr="006513FC">
        <w:rPr>
          <w:rFonts w:ascii="Times New Roman" w:hAnsi="Times New Roman" w:cs="Times New Roman"/>
          <w:sz w:val="24"/>
          <w:szCs w:val="24"/>
        </w:rPr>
        <w:t>. Alla data odierna ogni informazione inerente il Titolare, congiuntamente all’elenco aggiornato dei Responsabili e degli Amministratori di sistema designati, è reperibile presso la sede del Comune di</w:t>
      </w:r>
      <w:r>
        <w:rPr>
          <w:rFonts w:ascii="Times New Roman" w:hAnsi="Times New Roman" w:cs="Times New Roman"/>
          <w:sz w:val="24"/>
          <w:szCs w:val="24"/>
        </w:rPr>
        <w:t xml:space="preserve"> Castelgrande</w:t>
      </w:r>
      <w:r w:rsidRPr="006513FC">
        <w:rPr>
          <w:rFonts w:ascii="Times New Roman" w:hAnsi="Times New Roman" w:cs="Times New Roman"/>
          <w:sz w:val="24"/>
          <w:szCs w:val="24"/>
        </w:rPr>
        <w:t xml:space="preserve">, </w:t>
      </w:r>
      <w:r>
        <w:rPr>
          <w:rFonts w:ascii="Times New Roman" w:hAnsi="Times New Roman" w:cs="Times New Roman"/>
          <w:sz w:val="24"/>
          <w:szCs w:val="24"/>
        </w:rPr>
        <w:t>Via Marconi 25</w:t>
      </w:r>
      <w:r w:rsidRPr="006513FC">
        <w:rPr>
          <w:rFonts w:ascii="Times New Roman" w:hAnsi="Times New Roman" w:cs="Times New Roman"/>
          <w:sz w:val="24"/>
          <w:szCs w:val="24"/>
        </w:rPr>
        <w:t xml:space="preserve">. </w:t>
      </w:r>
    </w:p>
    <w:p w14:paraId="38448658" w14:textId="77777777" w:rsidR="00E43308" w:rsidRDefault="00E43308" w:rsidP="006513FC">
      <w:pPr>
        <w:jc w:val="both"/>
        <w:rPr>
          <w:rFonts w:ascii="Times New Roman" w:hAnsi="Times New Roman" w:cs="Times New Roman"/>
          <w:sz w:val="24"/>
          <w:szCs w:val="24"/>
        </w:rPr>
      </w:pPr>
    </w:p>
    <w:p w14:paraId="37E29DF5" w14:textId="77777777" w:rsidR="00E43308" w:rsidRPr="00E43308" w:rsidRDefault="00E43308" w:rsidP="006513FC">
      <w:pPr>
        <w:jc w:val="both"/>
        <w:rPr>
          <w:rFonts w:ascii="Times New Roman" w:hAnsi="Times New Roman" w:cs="Times New Roman"/>
          <w:b/>
          <w:sz w:val="24"/>
          <w:szCs w:val="24"/>
        </w:rPr>
      </w:pPr>
      <w:r w:rsidRPr="00E43308">
        <w:rPr>
          <w:rFonts w:ascii="Times New Roman" w:hAnsi="Times New Roman" w:cs="Times New Roman"/>
          <w:b/>
          <w:sz w:val="24"/>
          <w:szCs w:val="24"/>
        </w:rPr>
        <w:t xml:space="preserve">ARTICOLO 10-DISPOSIZIONI FINALI </w:t>
      </w:r>
    </w:p>
    <w:p w14:paraId="0BD29E7E" w14:textId="77777777" w:rsidR="00E43308" w:rsidRDefault="00E43308" w:rsidP="006513FC">
      <w:pPr>
        <w:jc w:val="both"/>
        <w:rPr>
          <w:rFonts w:ascii="Times New Roman" w:hAnsi="Times New Roman" w:cs="Times New Roman"/>
          <w:sz w:val="24"/>
          <w:szCs w:val="24"/>
        </w:rPr>
      </w:pPr>
      <w:r w:rsidRPr="00E43308">
        <w:rPr>
          <w:rFonts w:ascii="Times New Roman" w:hAnsi="Times New Roman" w:cs="Times New Roman"/>
          <w:sz w:val="24"/>
          <w:szCs w:val="24"/>
        </w:rPr>
        <w:t xml:space="preserve">L’Amministrazione si riserva, per motivi di pubblico interesse, la facoltà di annullare o revocare la presente procedura. In tal caso, i richiedenti non potranno avanzare alcuna pretesa di compenso o risarcimento. </w:t>
      </w:r>
    </w:p>
    <w:p w14:paraId="2A16FD20" w14:textId="77777777" w:rsidR="006513FC" w:rsidRPr="00E43308" w:rsidRDefault="006513FC" w:rsidP="006513FC">
      <w:pPr>
        <w:jc w:val="both"/>
        <w:rPr>
          <w:rFonts w:ascii="Times New Roman" w:hAnsi="Times New Roman" w:cs="Times New Roman"/>
          <w:b/>
          <w:sz w:val="24"/>
          <w:szCs w:val="24"/>
        </w:rPr>
      </w:pPr>
      <w:r w:rsidRPr="00E43308">
        <w:rPr>
          <w:rFonts w:ascii="Times New Roman" w:hAnsi="Times New Roman" w:cs="Times New Roman"/>
          <w:b/>
          <w:sz w:val="24"/>
          <w:szCs w:val="24"/>
        </w:rPr>
        <w:t xml:space="preserve">Allegati alla presente: </w:t>
      </w:r>
    </w:p>
    <w:p w14:paraId="4EF974B0"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 Allegato A </w:t>
      </w:r>
      <w:r w:rsidR="00A7602D" w:rsidRPr="006513FC">
        <w:rPr>
          <w:rFonts w:ascii="Times New Roman" w:hAnsi="Times New Roman" w:cs="Times New Roman"/>
          <w:sz w:val="24"/>
          <w:szCs w:val="24"/>
        </w:rPr>
        <w:t>Modulo adesione</w:t>
      </w:r>
    </w:p>
    <w:p w14:paraId="52FE6964" w14:textId="77777777" w:rsidR="006513FC" w:rsidRPr="006513FC" w:rsidRDefault="006513FC" w:rsidP="006513FC">
      <w:pPr>
        <w:jc w:val="both"/>
        <w:rPr>
          <w:rFonts w:ascii="Times New Roman" w:hAnsi="Times New Roman" w:cs="Times New Roman"/>
          <w:sz w:val="24"/>
          <w:szCs w:val="24"/>
        </w:rPr>
      </w:pPr>
      <w:r w:rsidRPr="006513FC">
        <w:rPr>
          <w:rFonts w:ascii="Times New Roman" w:hAnsi="Times New Roman" w:cs="Times New Roman"/>
          <w:sz w:val="24"/>
          <w:szCs w:val="24"/>
        </w:rPr>
        <w:t xml:space="preserve">• Allegato B Punteggi </w:t>
      </w:r>
    </w:p>
    <w:p w14:paraId="051DF8EC" w14:textId="77777777" w:rsidR="00860A38" w:rsidRDefault="00236C40" w:rsidP="006513FC">
      <w:pPr>
        <w:jc w:val="both"/>
        <w:rPr>
          <w:rFonts w:ascii="Times New Roman" w:hAnsi="Times New Roman" w:cs="Times New Roman"/>
          <w:sz w:val="24"/>
          <w:szCs w:val="24"/>
        </w:rPr>
      </w:pPr>
      <w:r>
        <w:rPr>
          <w:rFonts w:ascii="Times New Roman" w:hAnsi="Times New Roman" w:cs="Times New Roman"/>
          <w:sz w:val="24"/>
          <w:szCs w:val="24"/>
        </w:rPr>
        <w:t>Castelgrande,lì 19/01/2024                                IL RESPONSABILE DELL’AREA AMM./CONT.</w:t>
      </w:r>
    </w:p>
    <w:p w14:paraId="69E3362C" w14:textId="77777777" w:rsidR="00236C40" w:rsidRPr="006513FC" w:rsidRDefault="00236C40" w:rsidP="006513F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Dr.ssa Gaia CAPEZIO</w:t>
      </w:r>
    </w:p>
    <w:sectPr w:rsidR="00236C40" w:rsidRPr="006513FC" w:rsidSect="00860A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altName w:val="Bell MT"/>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513FC"/>
    <w:rsid w:val="000E0E28"/>
    <w:rsid w:val="000F20FB"/>
    <w:rsid w:val="00236C40"/>
    <w:rsid w:val="003616F3"/>
    <w:rsid w:val="00545841"/>
    <w:rsid w:val="00583D2A"/>
    <w:rsid w:val="0064729A"/>
    <w:rsid w:val="006513FC"/>
    <w:rsid w:val="00684C47"/>
    <w:rsid w:val="006C5CDE"/>
    <w:rsid w:val="007B28D4"/>
    <w:rsid w:val="00860A38"/>
    <w:rsid w:val="00A7602D"/>
    <w:rsid w:val="00AC02B1"/>
    <w:rsid w:val="00AC15B0"/>
    <w:rsid w:val="00AF604A"/>
    <w:rsid w:val="00CE7E9B"/>
    <w:rsid w:val="00D2704A"/>
    <w:rsid w:val="00D658F3"/>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4B056D"/>
  <w15:docId w15:val="{DD920A7A-DA7A-49C5-ACB0-F50504FC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0A38"/>
  </w:style>
  <w:style w:type="paragraph" w:styleId="Titolo6">
    <w:name w:val="heading 6"/>
    <w:basedOn w:val="Normale"/>
    <w:next w:val="Normale"/>
    <w:link w:val="Titolo6Carattere"/>
    <w:semiHidden/>
    <w:unhideWhenUsed/>
    <w:qFormat/>
    <w:rsid w:val="00E43308"/>
    <w:pPr>
      <w:keepNext/>
      <w:spacing w:after="0" w:line="240" w:lineRule="auto"/>
      <w:jc w:val="center"/>
      <w:outlineLvl w:val="5"/>
    </w:pPr>
    <w:rPr>
      <w:rFonts w:ascii="Book Antiqua" w:eastAsia="Times New Roman" w:hAnsi="Book Antiqua" w:cs="Times New Roman"/>
      <w:b/>
      <w:bCs/>
      <w:i/>
      <w:i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3308"/>
    <w:rPr>
      <w:color w:val="0000FF" w:themeColor="hyperlink"/>
      <w:u w:val="single"/>
    </w:rPr>
  </w:style>
  <w:style w:type="character" w:customStyle="1" w:styleId="Titolo6Carattere">
    <w:name w:val="Titolo 6 Carattere"/>
    <w:basedOn w:val="Carpredefinitoparagrafo"/>
    <w:link w:val="Titolo6"/>
    <w:semiHidden/>
    <w:rsid w:val="00E43308"/>
    <w:rPr>
      <w:rFonts w:ascii="Book Antiqua" w:eastAsia="Times New Roman" w:hAnsi="Book Antiqua" w:cs="Times New Roman"/>
      <w:b/>
      <w:bCs/>
      <w:i/>
      <w:iCs/>
      <w:sz w:val="28"/>
      <w:szCs w:val="24"/>
      <w:lang w:eastAsia="it-IT"/>
    </w:rPr>
  </w:style>
  <w:style w:type="paragraph" w:styleId="Testofumetto">
    <w:name w:val="Balloon Text"/>
    <w:basedOn w:val="Normale"/>
    <w:link w:val="TestofumettoCarattere"/>
    <w:uiPriority w:val="99"/>
    <w:semiHidden/>
    <w:unhideWhenUsed/>
    <w:rsid w:val="00E433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3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97038">
      <w:bodyDiv w:val="1"/>
      <w:marLeft w:val="0"/>
      <w:marRight w:val="0"/>
      <w:marTop w:val="0"/>
      <w:marBottom w:val="0"/>
      <w:divBdr>
        <w:top w:val="none" w:sz="0" w:space="0" w:color="auto"/>
        <w:left w:val="none" w:sz="0" w:space="0" w:color="auto"/>
        <w:bottom w:val="none" w:sz="0" w:space="0" w:color="auto"/>
        <w:right w:val="none" w:sz="0" w:space="0" w:color="auto"/>
      </w:divBdr>
    </w:div>
    <w:div w:id="914901450">
      <w:bodyDiv w:val="1"/>
      <w:marLeft w:val="0"/>
      <w:marRight w:val="0"/>
      <w:marTop w:val="0"/>
      <w:marBottom w:val="0"/>
      <w:divBdr>
        <w:top w:val="none" w:sz="0" w:space="0" w:color="auto"/>
        <w:left w:val="none" w:sz="0" w:space="0" w:color="auto"/>
        <w:bottom w:val="none" w:sz="0" w:space="0" w:color="auto"/>
        <w:right w:val="none" w:sz="0" w:space="0" w:color="auto"/>
      </w:divBdr>
    </w:div>
    <w:div w:id="1482304785">
      <w:bodyDiv w:val="1"/>
      <w:marLeft w:val="0"/>
      <w:marRight w:val="0"/>
      <w:marTop w:val="0"/>
      <w:marBottom w:val="0"/>
      <w:divBdr>
        <w:top w:val="none" w:sz="0" w:space="0" w:color="auto"/>
        <w:left w:val="none" w:sz="0" w:space="0" w:color="auto"/>
        <w:bottom w:val="none" w:sz="0" w:space="0" w:color="auto"/>
        <w:right w:val="none" w:sz="0" w:space="0" w:color="auto"/>
      </w:divBdr>
    </w:div>
    <w:div w:id="21424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une.castelgrande@cert.ruparbasilicat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2567</Words>
  <Characters>14637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ponzio.i</dc:creator>
  <cp:lastModifiedBy>user365</cp:lastModifiedBy>
  <cp:revision>13</cp:revision>
  <dcterms:created xsi:type="dcterms:W3CDTF">2024-01-10T11:55:00Z</dcterms:created>
  <dcterms:modified xsi:type="dcterms:W3CDTF">2024-01-19T12:17:00Z</dcterms:modified>
</cp:coreProperties>
</file>